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7664C5">
        <w:rPr>
          <w:b/>
          <w:bCs/>
          <w:sz w:val="20"/>
          <w:szCs w:val="20"/>
        </w:rPr>
        <w:t>493</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proofErr w:type="gramStart"/>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лице з</w:t>
      </w:r>
      <w:r w:rsidR="006E19A5" w:rsidRPr="006E19A5">
        <w:rPr>
          <w:sz w:val="20"/>
          <w:szCs w:val="20"/>
        </w:rPr>
        <w:t xml:space="preserve">аместителя главного инженера Костыгова Михаила Сергеевича, действующего на основании доверенности № </w:t>
      </w:r>
      <w:r w:rsidR="00BE52F1">
        <w:rPr>
          <w:sz w:val="20"/>
          <w:szCs w:val="20"/>
        </w:rPr>
        <w:t>564</w:t>
      </w:r>
      <w:r w:rsidR="006E19A5" w:rsidRPr="006E19A5">
        <w:rPr>
          <w:sz w:val="20"/>
          <w:szCs w:val="20"/>
        </w:rPr>
        <w:t xml:space="preserve"> от 15.1</w:t>
      </w:r>
      <w:r w:rsidR="00BE52F1">
        <w:rPr>
          <w:sz w:val="20"/>
          <w:szCs w:val="20"/>
        </w:rPr>
        <w:t>2</w:t>
      </w:r>
      <w:r w:rsidR="006E19A5" w:rsidRPr="006E19A5">
        <w:rPr>
          <w:sz w:val="20"/>
          <w:szCs w:val="20"/>
        </w:rPr>
        <w:t>.20</w:t>
      </w:r>
      <w:r w:rsidR="00BE52F1">
        <w:rPr>
          <w:sz w:val="20"/>
          <w:szCs w:val="20"/>
        </w:rPr>
        <w:t>20</w:t>
      </w:r>
      <w:r w:rsidR="006E19A5" w:rsidRPr="006E19A5">
        <w:rPr>
          <w:sz w:val="20"/>
          <w:szCs w:val="20"/>
        </w:rPr>
        <w:t>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roofErr w:type="gramEnd"/>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proofErr w:type="gramStart"/>
      <w:r w:rsidRPr="00663A87">
        <w:rPr>
          <w:sz w:val="20"/>
          <w:szCs w:val="20"/>
        </w:rPr>
        <w:t>действующего</w:t>
      </w:r>
      <w:proofErr w:type="gramEnd"/>
      <w:r w:rsidRPr="00663A87">
        <w:rPr>
          <w:sz w:val="20"/>
          <w:szCs w:val="20"/>
        </w:rPr>
        <w:t xml:space="preserve">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proofErr w:type="gramStart"/>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roofErr w:type="gramEnd"/>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7664C5">
        <w:rPr>
          <w:color w:val="000099"/>
          <w:sz w:val="20"/>
          <w:szCs w:val="20"/>
        </w:rPr>
        <w:t>модельный пластик</w:t>
      </w:r>
      <w:r w:rsidR="00C9698C">
        <w:rPr>
          <w:color w:val="000099"/>
          <w:sz w:val="20"/>
          <w:szCs w:val="20"/>
        </w:rPr>
        <w:t>.</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7664C5">
        <w:rPr>
          <w:sz w:val="20"/>
          <w:szCs w:val="20"/>
        </w:rPr>
        <w:t>модельный пластик</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663A87" w:rsidRDefault="008C5FF9" w:rsidP="008C5FF9">
      <w:pPr>
        <w:ind w:firstLine="601"/>
        <w:jc w:val="both"/>
        <w:rPr>
          <w:sz w:val="20"/>
          <w:szCs w:val="20"/>
        </w:rPr>
      </w:pPr>
      <w:r w:rsidRPr="00663A87">
        <w:rPr>
          <w:sz w:val="20"/>
          <w:szCs w:val="20"/>
        </w:rPr>
        <w:t xml:space="preserve">2.2. </w:t>
      </w:r>
      <w:proofErr w:type="gramStart"/>
      <w:r w:rsidRPr="00663A87">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Default="008C5FF9" w:rsidP="008C5FF9">
      <w:pPr>
        <w:ind w:firstLine="601"/>
        <w:jc w:val="both"/>
        <w:rPr>
          <w:color w:val="000099"/>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7664C5">
        <w:rPr>
          <w:color w:val="000099"/>
          <w:sz w:val="20"/>
          <w:szCs w:val="20"/>
        </w:rPr>
        <w:t>2</w:t>
      </w:r>
      <w:r w:rsidR="00437C3C">
        <w:rPr>
          <w:color w:val="000099"/>
          <w:sz w:val="20"/>
          <w:szCs w:val="20"/>
        </w:rPr>
        <w:t>5</w:t>
      </w:r>
      <w:r w:rsidR="00C9698C">
        <w:rPr>
          <w:color w:val="000099"/>
          <w:sz w:val="20"/>
          <w:szCs w:val="20"/>
        </w:rPr>
        <w:t>.0</w:t>
      </w:r>
      <w:r w:rsidR="00437C3C">
        <w:rPr>
          <w:color w:val="000099"/>
          <w:sz w:val="20"/>
          <w:szCs w:val="20"/>
        </w:rPr>
        <w:t>1</w:t>
      </w:r>
      <w:r w:rsidR="00C9698C">
        <w:rPr>
          <w:color w:val="000099"/>
          <w:sz w:val="20"/>
          <w:szCs w:val="20"/>
        </w:rPr>
        <w:t>.</w:t>
      </w:r>
      <w:r w:rsidR="006E19A5">
        <w:rPr>
          <w:color w:val="000099"/>
          <w:sz w:val="20"/>
          <w:szCs w:val="20"/>
        </w:rPr>
        <w:t>202</w:t>
      </w:r>
      <w:r w:rsidR="00437C3C">
        <w:rPr>
          <w:color w:val="000099"/>
          <w:sz w:val="20"/>
          <w:szCs w:val="20"/>
        </w:rPr>
        <w:t>2</w:t>
      </w:r>
      <w:r w:rsidR="00C9698C">
        <w:rPr>
          <w:color w:val="000099"/>
          <w:sz w:val="20"/>
          <w:szCs w:val="20"/>
        </w:rPr>
        <w:t xml:space="preserve"> г</w:t>
      </w:r>
      <w:r w:rsidRPr="00663A87">
        <w:rPr>
          <w:color w:val="000099"/>
          <w:spacing w:val="-2"/>
          <w:sz w:val="20"/>
          <w:szCs w:val="20"/>
        </w:rPr>
        <w:t>.</w:t>
      </w:r>
    </w:p>
    <w:p w:rsidR="00A43518" w:rsidRDefault="00A43518" w:rsidP="008C5FF9">
      <w:pPr>
        <w:ind w:firstLine="601"/>
        <w:jc w:val="both"/>
        <w:rPr>
          <w:color w:val="000099"/>
          <w:spacing w:val="-2"/>
          <w:sz w:val="20"/>
          <w:szCs w:val="20"/>
        </w:rPr>
      </w:pPr>
      <w:r w:rsidRPr="00A43518">
        <w:rPr>
          <w:color w:val="000099"/>
          <w:spacing w:val="-2"/>
          <w:sz w:val="20"/>
          <w:szCs w:val="20"/>
        </w:rPr>
        <w:t>2.4.  Товар поставляется с приемкой ОТК.</w:t>
      </w: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w:t>
      </w:r>
      <w:r w:rsidR="007664C5" w:rsidRPr="007B2606">
        <w:rPr>
          <w:sz w:val="20"/>
          <w:szCs w:val="20"/>
        </w:rPr>
        <w:t xml:space="preserve"> </w:t>
      </w:r>
      <w:r w:rsidR="007664C5" w:rsidRPr="006D6985">
        <w:rPr>
          <w:sz w:val="20"/>
          <w:szCs w:val="20"/>
        </w:rPr>
        <w:t xml:space="preserve">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w:t>
      </w:r>
      <w:proofErr w:type="spellStart"/>
      <w:r w:rsidR="007664C5" w:rsidRPr="006D6985">
        <w:rPr>
          <w:sz w:val="20"/>
          <w:szCs w:val="20"/>
        </w:rPr>
        <w:t>счет</w:t>
      </w:r>
      <w:proofErr w:type="gramStart"/>
      <w:r w:rsidR="007664C5" w:rsidRPr="006D6985">
        <w:rPr>
          <w:sz w:val="20"/>
          <w:szCs w:val="20"/>
        </w:rPr>
        <w:t>.</w:t>
      </w:r>
      <w:r w:rsidRPr="00663A87">
        <w:rPr>
          <w:sz w:val="20"/>
          <w:szCs w:val="20"/>
        </w:rPr>
        <w:t>с</w:t>
      </w:r>
      <w:proofErr w:type="gramEnd"/>
      <w:r w:rsidRPr="00663A87">
        <w:rPr>
          <w:sz w:val="20"/>
          <w:szCs w:val="20"/>
        </w:rPr>
        <w:t>илами</w:t>
      </w:r>
      <w:proofErr w:type="spellEnd"/>
      <w:r w:rsidRPr="00663A87">
        <w:rPr>
          <w:sz w:val="20"/>
          <w:szCs w:val="20"/>
        </w:rPr>
        <w:t xml:space="preserve">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A43518" w:rsidRDefault="00A43518" w:rsidP="008C5FF9">
      <w:pPr>
        <w:ind w:firstLine="601"/>
        <w:jc w:val="both"/>
        <w:rPr>
          <w:sz w:val="20"/>
          <w:szCs w:val="20"/>
        </w:rPr>
      </w:pPr>
      <w:r w:rsidRPr="00A43518">
        <w:rPr>
          <w:sz w:val="20"/>
          <w:szCs w:val="20"/>
        </w:rPr>
        <w:t>3.2.Поставщик имеет право, по письменному согласованию с  Заказчиком, на досрочную поставку Товара.</w:t>
      </w:r>
    </w:p>
    <w:p w:rsidR="004B04E7" w:rsidRDefault="004B04E7" w:rsidP="008C5FF9">
      <w:pPr>
        <w:ind w:firstLine="601"/>
        <w:jc w:val="both"/>
        <w:rPr>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663A87">
        <w:rPr>
          <w:sz w:val="20"/>
          <w:szCs w:val="20"/>
        </w:rPr>
        <w:t xml:space="preserve">4.3. Заказчик имеет право </w:t>
      </w:r>
      <w:proofErr w:type="gramStart"/>
      <w:r w:rsidRPr="00663A87">
        <w:rPr>
          <w:sz w:val="20"/>
          <w:szCs w:val="20"/>
        </w:rPr>
        <w:t>контроля за</w:t>
      </w:r>
      <w:proofErr w:type="gramEnd"/>
      <w:r w:rsidRPr="00663A87">
        <w:rPr>
          <w:sz w:val="20"/>
          <w:szCs w:val="20"/>
        </w:rPr>
        <w:t xml:space="preserve"> исполнением Договора Поставщиком без вмешательства в его финансово-хозяйственную деятельность.</w:t>
      </w:r>
    </w:p>
    <w:p w:rsidR="00A43518" w:rsidRDefault="00A43518" w:rsidP="008C5FF9">
      <w:pPr>
        <w:ind w:firstLine="600"/>
        <w:jc w:val="both"/>
        <w:rPr>
          <w:sz w:val="20"/>
          <w:szCs w:val="20"/>
        </w:rPr>
      </w:pPr>
      <w:r w:rsidRPr="00A43518">
        <w:rPr>
          <w:sz w:val="20"/>
          <w:szCs w:val="20"/>
        </w:rPr>
        <w:lastRenderedPageBreak/>
        <w:t>4.4. Заказчик имеет право досрочно принять поставленный Поставщиком товар</w:t>
      </w:r>
      <w:r w:rsidR="007664C5">
        <w:rPr>
          <w:sz w:val="20"/>
          <w:szCs w:val="20"/>
        </w:rPr>
        <w:t>.</w:t>
      </w:r>
    </w:p>
    <w:p w:rsidR="007664C5" w:rsidRPr="007B2606" w:rsidRDefault="007664C5" w:rsidP="007664C5">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A43518" w:rsidRDefault="00A43518"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5. КАЧЕСТВО ТОВАРА.</w:t>
      </w:r>
    </w:p>
    <w:p w:rsidR="00DC37E8" w:rsidRPr="00663A87" w:rsidRDefault="00DC37E8" w:rsidP="00DC37E8">
      <w:pPr>
        <w:autoSpaceDE w:val="0"/>
        <w:autoSpaceDN w:val="0"/>
        <w:adjustRightInd w:val="0"/>
        <w:ind w:firstLine="708"/>
        <w:jc w:val="both"/>
        <w:rPr>
          <w:sz w:val="20"/>
          <w:szCs w:val="20"/>
        </w:rPr>
      </w:pPr>
      <w:r w:rsidRPr="00663A87">
        <w:rPr>
          <w:sz w:val="20"/>
          <w:szCs w:val="20"/>
        </w:rPr>
        <w:t xml:space="preserve">5.1. </w:t>
      </w:r>
      <w:proofErr w:type="gramStart"/>
      <w:r w:rsidRPr="00663A87">
        <w:rPr>
          <w:sz w:val="20"/>
          <w:szCs w:val="20"/>
        </w:rPr>
        <w:t>Контроль за</w:t>
      </w:r>
      <w:proofErr w:type="gramEnd"/>
      <w:r w:rsidRPr="00663A87">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w:t>
      </w:r>
      <w:proofErr w:type="gramStart"/>
      <w:r w:rsidRPr="00663A87">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63A87">
        <w:rPr>
          <w:sz w:val="20"/>
          <w:szCs w:val="20"/>
        </w:rPr>
        <w:t xml:space="preserve"> Госарбитража при </w:t>
      </w:r>
      <w:proofErr w:type="gramStart"/>
      <w:r w:rsidRPr="00663A87">
        <w:rPr>
          <w:sz w:val="20"/>
          <w:szCs w:val="20"/>
        </w:rPr>
        <w:t>СМ</w:t>
      </w:r>
      <w:proofErr w:type="gramEnd"/>
      <w:r w:rsidRPr="00663A87">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663A87">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663A87">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5C6266" w:rsidRPr="00663A87" w:rsidRDefault="005C6266" w:rsidP="005C6266">
      <w:pPr>
        <w:autoSpaceDE w:val="0"/>
        <w:autoSpaceDN w:val="0"/>
        <w:adjustRightInd w:val="0"/>
        <w:jc w:val="both"/>
        <w:rPr>
          <w:sz w:val="20"/>
          <w:szCs w:val="20"/>
        </w:rPr>
      </w:pPr>
      <w:r>
        <w:rPr>
          <w:color w:val="000099"/>
          <w:sz w:val="22"/>
          <w:szCs w:val="22"/>
        </w:rPr>
        <w:t xml:space="preserve">         5.5. </w:t>
      </w:r>
      <w:r w:rsidRPr="005C6266">
        <w:rPr>
          <w:sz w:val="20"/>
          <w:szCs w:val="20"/>
        </w:rPr>
        <w:t>Дата изготовления товара не ранее 202</w:t>
      </w:r>
      <w:r w:rsidR="00437C3C">
        <w:rPr>
          <w:sz w:val="20"/>
          <w:szCs w:val="20"/>
        </w:rPr>
        <w:t>1</w:t>
      </w:r>
      <w:r w:rsidRPr="005C6266">
        <w:rPr>
          <w:sz w:val="20"/>
          <w:szCs w:val="20"/>
        </w:rPr>
        <w:t xml:space="preserve"> года.</w:t>
      </w: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 xml:space="preserve">6.4. </w:t>
      </w:r>
      <w:r w:rsidR="00A43518" w:rsidRPr="00A43518">
        <w:rPr>
          <w:sz w:val="20"/>
          <w:szCs w:val="20"/>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7116BF" w:rsidRDefault="007116BF" w:rsidP="008C5FF9">
      <w:pPr>
        <w:jc w:val="center"/>
        <w:rPr>
          <w:b/>
          <w:sz w:val="20"/>
          <w:szCs w:val="20"/>
        </w:rPr>
      </w:pPr>
    </w:p>
    <w:p w:rsidR="008C5FF9" w:rsidRPr="00663A87" w:rsidRDefault="008C5FF9" w:rsidP="008C5FF9">
      <w:pPr>
        <w:jc w:val="center"/>
        <w:rPr>
          <w:b/>
          <w:sz w:val="20"/>
          <w:szCs w:val="20"/>
        </w:rPr>
      </w:pPr>
      <w:bookmarkStart w:id="0" w:name="_GoBack"/>
      <w:bookmarkEnd w:id="0"/>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w:t>
      </w:r>
      <w:proofErr w:type="gramStart"/>
      <w:r w:rsidRPr="00BD098E">
        <w:rPr>
          <w:sz w:val="20"/>
          <w:szCs w:val="20"/>
        </w:rPr>
        <w:t xml:space="preserve">:_________________ (_______________________) </w:t>
      </w:r>
      <w:proofErr w:type="gramEnd"/>
      <w:r w:rsidRPr="00BD098E">
        <w:rPr>
          <w:sz w:val="20"/>
          <w:szCs w:val="20"/>
        </w:rPr>
        <w:t>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w:t>
      </w:r>
      <w:proofErr w:type="gramStart"/>
      <w:r w:rsidRPr="00BD098E">
        <w:rPr>
          <w:sz w:val="20"/>
          <w:szCs w:val="20"/>
        </w:rPr>
        <w:t xml:space="preserve"> ________________  (_______________________) </w:t>
      </w:r>
      <w:proofErr w:type="gramEnd"/>
      <w:r w:rsidRPr="00BD098E">
        <w:rPr>
          <w:sz w:val="20"/>
          <w:szCs w:val="20"/>
        </w:rPr>
        <w:t>Российских рублей.</w:t>
      </w:r>
    </w:p>
    <w:p w:rsidR="00BD098E" w:rsidRPr="00BD098E" w:rsidRDefault="00BD098E" w:rsidP="00BD098E">
      <w:pPr>
        <w:ind w:firstLine="600"/>
        <w:jc w:val="both"/>
        <w:rPr>
          <w:sz w:val="20"/>
          <w:szCs w:val="20"/>
        </w:rPr>
      </w:pPr>
      <w:r w:rsidRPr="00BD098E">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17966" w:rsidRDefault="00417966" w:rsidP="00417966">
      <w:pPr>
        <w:ind w:firstLine="600"/>
        <w:jc w:val="both"/>
        <w:rPr>
          <w:sz w:val="20"/>
          <w:szCs w:val="20"/>
        </w:rPr>
      </w:pPr>
      <w:r w:rsidRPr="007B2606">
        <w:rPr>
          <w:sz w:val="20"/>
          <w:szCs w:val="20"/>
        </w:rPr>
        <w:t xml:space="preserve">7.3. </w:t>
      </w:r>
      <w:proofErr w:type="gramStart"/>
      <w:r w:rsidRPr="007B2606">
        <w:rPr>
          <w:sz w:val="20"/>
          <w:szCs w:val="20"/>
        </w:rPr>
        <w:t>Оплата поставленного</w:t>
      </w:r>
      <w:r>
        <w:rPr>
          <w:sz w:val="20"/>
          <w:szCs w:val="20"/>
        </w:rPr>
        <w:t xml:space="preserve"> Товара производится в течение 30 (тридцати) календарных дней с момента</w:t>
      </w:r>
      <w:r w:rsidRPr="007B2606">
        <w:rPr>
          <w:sz w:val="20"/>
          <w:szCs w:val="20"/>
        </w:rPr>
        <w:t xml:space="preserve"> получения Товара Заказчиком</w:t>
      </w:r>
      <w:r>
        <w:rPr>
          <w:sz w:val="20"/>
          <w:szCs w:val="20"/>
        </w:rPr>
        <w:t xml:space="preserve">,  а в случае досрочной поставки Товара – в течение 30 (тридцати) календарных дней с 25.01.2022г., </w:t>
      </w:r>
      <w:r w:rsidRPr="007B2606">
        <w:rPr>
          <w:sz w:val="20"/>
          <w:szCs w:val="20"/>
        </w:rPr>
        <w:t>на основании выставленного счета Поставщика</w:t>
      </w:r>
      <w:r w:rsidRPr="00720450">
        <w:t xml:space="preserve"> </w:t>
      </w:r>
      <w:r w:rsidRPr="00720450">
        <w:rPr>
          <w:sz w:val="20"/>
          <w:szCs w:val="20"/>
        </w:rPr>
        <w:t>путем перечисления денежных средств на расчетный счет Поставщика, с учетом требований пункта 3.1.4. и пункта 13.2.</w:t>
      </w:r>
      <w:proofErr w:type="gramEnd"/>
      <w:r w:rsidRPr="00720450">
        <w:rPr>
          <w:sz w:val="20"/>
          <w:szCs w:val="20"/>
        </w:rPr>
        <w:t xml:space="preserve"> Договора.</w:t>
      </w:r>
    </w:p>
    <w:p w:rsidR="00417966" w:rsidRPr="007B2606" w:rsidRDefault="00417966" w:rsidP="00417966">
      <w:pPr>
        <w:ind w:firstLine="600"/>
        <w:jc w:val="both"/>
        <w:rPr>
          <w:sz w:val="20"/>
          <w:szCs w:val="20"/>
        </w:rPr>
      </w:pPr>
      <w:r>
        <w:rPr>
          <w:sz w:val="20"/>
          <w:szCs w:val="20"/>
        </w:rPr>
        <w:t xml:space="preserve">7.4.  </w:t>
      </w:r>
      <w:r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EA078B">
        <w:rPr>
          <w:sz w:val="20"/>
          <w:szCs w:val="20"/>
        </w:rPr>
        <w:t>средств</w:t>
      </w:r>
      <w:proofErr w:type="gramEnd"/>
      <w:r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D098E" w:rsidRDefault="00BD098E" w:rsidP="00BD098E">
      <w:pPr>
        <w:ind w:firstLine="600"/>
        <w:jc w:val="both"/>
        <w:rPr>
          <w:sz w:val="20"/>
          <w:szCs w:val="20"/>
        </w:rPr>
      </w:pPr>
    </w:p>
    <w:p w:rsidR="00C9698C" w:rsidRDefault="00C9698C"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 xml:space="preserve">8.5. Поставщик несет ответственность за убытки, связанные с повреждением Товара </w:t>
      </w:r>
      <w:proofErr w:type="gramStart"/>
      <w:r w:rsidRPr="00663A87">
        <w:rPr>
          <w:sz w:val="20"/>
          <w:szCs w:val="20"/>
        </w:rPr>
        <w:t>вследствие</w:t>
      </w:r>
      <w:proofErr w:type="gramEnd"/>
      <w:r w:rsidRPr="00663A87">
        <w:rPr>
          <w:sz w:val="20"/>
          <w:szCs w:val="20"/>
        </w:rPr>
        <w:t>:</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 xml:space="preserve">9.1. Право собственности на Товар, переходит от Поставщика к Заказчику </w:t>
      </w:r>
      <w:proofErr w:type="gramStart"/>
      <w:r w:rsidRPr="00663A87">
        <w:rPr>
          <w:sz w:val="20"/>
          <w:szCs w:val="20"/>
        </w:rPr>
        <w:t>с даты подписания</w:t>
      </w:r>
      <w:proofErr w:type="gramEnd"/>
      <w:r w:rsidRPr="00663A87">
        <w:rPr>
          <w:sz w:val="20"/>
          <w:szCs w:val="20"/>
        </w:rPr>
        <w:t xml:space="preserve">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663A87">
        <w:rPr>
          <w:sz w:val="20"/>
          <w:szCs w:val="20"/>
        </w:rPr>
        <w:t>связью</w:t>
      </w:r>
      <w:proofErr w:type="gramEnd"/>
      <w:r w:rsidRPr="00663A87">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Pr="00663A87"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proofErr w:type="gramStart"/>
            <w:r w:rsidRPr="00663A87">
              <w:rPr>
                <w:sz w:val="20"/>
                <w:szCs w:val="20"/>
              </w:rPr>
              <w:t>Кор. счет</w:t>
            </w:r>
            <w:proofErr w:type="gramEnd"/>
            <w:r w:rsidRPr="00663A87">
              <w:rPr>
                <w:sz w:val="20"/>
                <w:szCs w:val="20"/>
              </w:rPr>
              <w:t>: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3E78D3" w:rsidRPr="003E78D3" w:rsidRDefault="003E78D3" w:rsidP="003E78D3">
            <w:pPr>
              <w:rPr>
                <w:sz w:val="20"/>
                <w:szCs w:val="20"/>
              </w:rPr>
            </w:pPr>
            <w:proofErr w:type="gramStart"/>
            <w:r w:rsidRPr="003E78D3">
              <w:rPr>
                <w:sz w:val="20"/>
                <w:szCs w:val="20"/>
              </w:rPr>
              <w:t>р</w:t>
            </w:r>
            <w:proofErr w:type="gramEnd"/>
            <w:r w:rsidRPr="003E78D3">
              <w:rPr>
                <w:sz w:val="20"/>
                <w:szCs w:val="20"/>
              </w:rPr>
              <w:t>/с  40702810505000000151</w:t>
            </w:r>
          </w:p>
          <w:p w:rsidR="003E78D3" w:rsidRPr="003E78D3" w:rsidRDefault="003E78D3" w:rsidP="003E78D3">
            <w:pPr>
              <w:rPr>
                <w:sz w:val="20"/>
                <w:szCs w:val="20"/>
              </w:rPr>
            </w:pPr>
            <w:r w:rsidRPr="003E78D3">
              <w:rPr>
                <w:sz w:val="20"/>
                <w:szCs w:val="20"/>
              </w:rPr>
              <w:t>в Филиале АО АКБ «</w:t>
            </w:r>
            <w:proofErr w:type="spellStart"/>
            <w:r w:rsidRPr="003E78D3">
              <w:rPr>
                <w:sz w:val="20"/>
                <w:szCs w:val="20"/>
              </w:rPr>
              <w:t>Новикомбанк</w:t>
            </w:r>
            <w:proofErr w:type="spellEnd"/>
            <w:r w:rsidRPr="003E78D3">
              <w:rPr>
                <w:sz w:val="20"/>
                <w:szCs w:val="20"/>
              </w:rPr>
              <w:t>»</w:t>
            </w:r>
          </w:p>
          <w:p w:rsidR="003E78D3" w:rsidRPr="003E78D3" w:rsidRDefault="003E78D3" w:rsidP="003E78D3">
            <w:pPr>
              <w:rPr>
                <w:sz w:val="20"/>
                <w:szCs w:val="20"/>
              </w:rPr>
            </w:pPr>
            <w:r w:rsidRPr="003E78D3">
              <w:rPr>
                <w:sz w:val="20"/>
                <w:szCs w:val="20"/>
              </w:rPr>
              <w:t>в г. Санкт-Петербурге</w:t>
            </w:r>
          </w:p>
          <w:p w:rsidR="003E78D3" w:rsidRPr="003E78D3" w:rsidRDefault="003E78D3" w:rsidP="003E78D3">
            <w:pPr>
              <w:rPr>
                <w:sz w:val="20"/>
                <w:szCs w:val="20"/>
              </w:rPr>
            </w:pPr>
            <w:r w:rsidRPr="003E78D3">
              <w:rPr>
                <w:sz w:val="20"/>
                <w:szCs w:val="20"/>
              </w:rPr>
              <w:t>БИК 044030902</w:t>
            </w:r>
          </w:p>
          <w:p w:rsidR="008C5FF9" w:rsidRPr="00663A87" w:rsidRDefault="003E78D3" w:rsidP="003E78D3">
            <w:pPr>
              <w:rPr>
                <w:sz w:val="20"/>
                <w:szCs w:val="20"/>
              </w:rPr>
            </w:pPr>
            <w:r w:rsidRPr="003E78D3">
              <w:rPr>
                <w:sz w:val="20"/>
                <w:szCs w:val="20"/>
              </w:rPr>
              <w:t>к/с 30101810400000000902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 М. </w:t>
            </w:r>
            <w:r w:rsidR="006E19A5">
              <w:rPr>
                <w:sz w:val="20"/>
                <w:szCs w:val="20"/>
              </w:rPr>
              <w:t>С</w:t>
            </w:r>
            <w:r w:rsidRPr="00663A87">
              <w:rPr>
                <w:sz w:val="20"/>
                <w:szCs w:val="20"/>
              </w:rPr>
              <w:t xml:space="preserve">. </w:t>
            </w:r>
            <w:r w:rsidR="006E19A5">
              <w:rPr>
                <w:sz w:val="20"/>
                <w:szCs w:val="20"/>
              </w:rPr>
              <w:t>Костыгов</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417966">
        <w:rPr>
          <w:sz w:val="20"/>
          <w:szCs w:val="20"/>
        </w:rPr>
        <w:t>493</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1"/>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2"/>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417966" w:rsidRDefault="00417966" w:rsidP="008C5FF9">
      <w:pPr>
        <w:rPr>
          <w:b/>
          <w:sz w:val="20"/>
          <w:szCs w:val="20"/>
        </w:rPr>
      </w:pPr>
    </w:p>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417966">
        <w:rPr>
          <w:b/>
          <w:color w:val="000099"/>
          <w:sz w:val="20"/>
          <w:szCs w:val="20"/>
        </w:rPr>
        <w:t>25</w:t>
      </w:r>
      <w:r w:rsidR="00C9698C">
        <w:rPr>
          <w:b/>
          <w:color w:val="000099"/>
          <w:sz w:val="20"/>
          <w:szCs w:val="20"/>
        </w:rPr>
        <w:t>.0</w:t>
      </w:r>
      <w:r w:rsidR="00A43518">
        <w:rPr>
          <w:b/>
          <w:color w:val="000099"/>
          <w:sz w:val="20"/>
          <w:szCs w:val="20"/>
        </w:rPr>
        <w:t>1</w:t>
      </w:r>
      <w:r w:rsidR="00C9698C">
        <w:rPr>
          <w:b/>
          <w:color w:val="000099"/>
          <w:sz w:val="20"/>
          <w:szCs w:val="20"/>
        </w:rPr>
        <w:t>.</w:t>
      </w:r>
      <w:r w:rsidRPr="00663A87">
        <w:rPr>
          <w:b/>
          <w:color w:val="000099"/>
          <w:sz w:val="20"/>
          <w:szCs w:val="20"/>
        </w:rPr>
        <w:t>20</w:t>
      </w:r>
      <w:r w:rsidR="006E19A5">
        <w:rPr>
          <w:b/>
          <w:color w:val="000099"/>
          <w:sz w:val="20"/>
          <w:szCs w:val="20"/>
        </w:rPr>
        <w:t>2</w:t>
      </w:r>
      <w:r w:rsidR="00A204A2">
        <w:rPr>
          <w:b/>
          <w:color w:val="000099"/>
          <w:sz w:val="20"/>
          <w:szCs w:val="20"/>
        </w:rPr>
        <w:t>2</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__________________ М. </w:t>
            </w:r>
            <w:r w:rsidR="006E19A5">
              <w:rPr>
                <w:sz w:val="20"/>
                <w:szCs w:val="20"/>
              </w:rPr>
              <w:t>С. Костыгов</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9" w:rsidRDefault="00294129" w:rsidP="008C5FF9">
      <w:r>
        <w:separator/>
      </w:r>
    </w:p>
  </w:endnote>
  <w:endnote w:type="continuationSeparator" w:id="0">
    <w:p w:rsidR="00294129" w:rsidRDefault="00294129"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7116BF">
      <w:rPr>
        <w:b/>
        <w:bCs/>
        <w:noProof/>
        <w:sz w:val="20"/>
      </w:rPr>
      <w:t>5</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7116BF">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417966">
      <w:rPr>
        <w:b/>
        <w:bCs/>
        <w:sz w:val="20"/>
        <w:szCs w:val="20"/>
      </w:rPr>
      <w:t>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9" w:rsidRDefault="00294129" w:rsidP="008C5FF9">
      <w:r>
        <w:separator/>
      </w:r>
    </w:p>
  </w:footnote>
  <w:footnote w:type="continuationSeparator" w:id="0">
    <w:p w:rsidR="00294129" w:rsidRDefault="00294129" w:rsidP="008C5FF9">
      <w:r>
        <w:continuationSeparator/>
      </w:r>
    </w:p>
  </w:footnote>
  <w:footnote w:id="1">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2">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E7773"/>
    <w:rsid w:val="000F3709"/>
    <w:rsid w:val="000F70F0"/>
    <w:rsid w:val="00101BBF"/>
    <w:rsid w:val="0012358B"/>
    <w:rsid w:val="00123725"/>
    <w:rsid w:val="00132B2A"/>
    <w:rsid w:val="00146EAD"/>
    <w:rsid w:val="001645DC"/>
    <w:rsid w:val="00166871"/>
    <w:rsid w:val="00187FDD"/>
    <w:rsid w:val="001B2267"/>
    <w:rsid w:val="001C431C"/>
    <w:rsid w:val="001F289A"/>
    <w:rsid w:val="00223A70"/>
    <w:rsid w:val="00226A3E"/>
    <w:rsid w:val="00245032"/>
    <w:rsid w:val="00253F42"/>
    <w:rsid w:val="00264CF8"/>
    <w:rsid w:val="00267E03"/>
    <w:rsid w:val="00294129"/>
    <w:rsid w:val="002B3A34"/>
    <w:rsid w:val="002E2BC0"/>
    <w:rsid w:val="002F05CC"/>
    <w:rsid w:val="00306B26"/>
    <w:rsid w:val="0034282C"/>
    <w:rsid w:val="0037529B"/>
    <w:rsid w:val="003A7770"/>
    <w:rsid w:val="003E78D3"/>
    <w:rsid w:val="004058F7"/>
    <w:rsid w:val="00407AED"/>
    <w:rsid w:val="00417966"/>
    <w:rsid w:val="00437C3C"/>
    <w:rsid w:val="004A7A8E"/>
    <w:rsid w:val="004B04E7"/>
    <w:rsid w:val="004B4217"/>
    <w:rsid w:val="0052150E"/>
    <w:rsid w:val="005454A1"/>
    <w:rsid w:val="005477F9"/>
    <w:rsid w:val="0056236D"/>
    <w:rsid w:val="00563892"/>
    <w:rsid w:val="005A4329"/>
    <w:rsid w:val="005C6266"/>
    <w:rsid w:val="005E1A21"/>
    <w:rsid w:val="0063250A"/>
    <w:rsid w:val="00644347"/>
    <w:rsid w:val="00663A87"/>
    <w:rsid w:val="006A46A3"/>
    <w:rsid w:val="006A7158"/>
    <w:rsid w:val="006C651A"/>
    <w:rsid w:val="006D180C"/>
    <w:rsid w:val="006E19A5"/>
    <w:rsid w:val="006F48C3"/>
    <w:rsid w:val="007116BF"/>
    <w:rsid w:val="00757729"/>
    <w:rsid w:val="0076483F"/>
    <w:rsid w:val="007664C5"/>
    <w:rsid w:val="00770FDD"/>
    <w:rsid w:val="00787DC5"/>
    <w:rsid w:val="00795437"/>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B2108"/>
    <w:rsid w:val="009B2B9B"/>
    <w:rsid w:val="009D54BF"/>
    <w:rsid w:val="00A204A2"/>
    <w:rsid w:val="00A4178F"/>
    <w:rsid w:val="00A43518"/>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A43F1"/>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BBE4-D31E-4502-8257-0903803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5</cp:revision>
  <cp:lastPrinted>2018-03-06T10:43:00Z</cp:lastPrinted>
  <dcterms:created xsi:type="dcterms:W3CDTF">2021-09-08T06:26:00Z</dcterms:created>
  <dcterms:modified xsi:type="dcterms:W3CDTF">2021-10-08T11:18:00Z</dcterms:modified>
</cp:coreProperties>
</file>